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sprawa, o której można by powiedzieć: Proszę, to coś nowego? Rzecz w tym, że miało to miejsce już wcześniej, w czasach, które nas poprzedzały.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Patrz, to jest coś nowego? I to już było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jaka rzecz, o którejby kto rzec mógł: Wej! to coś nowego? I toć już było za onych wieków,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masz nowego pod słońcem i nie może nikt mówić: Oto to jest nowe, już bowiem uprzedziło w wiekach,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coś, o czym by się rzekło: Patrz, to coś nowego - to przecież istniało to już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Oto jest coś nowego? Dawno to już było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mówiono o czymś: Patrzcie! Coś nowego! To przecież było to już w czasach, które 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się, że ktoś o czymś powie: „Patrz, to jest rzecz nowa!”. Ale i to już się wydarzyło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coś, o czym można by rzec: ”Spójrz, to coś nowego”? Istniało to już [bowiem]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промовить і скаже: Глянь це нове, воно вже сталося в віках, що були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rzecz, o której by ktoś powiedział: Patrz, to coś nowego? Bo to już było dawno, w tych wiekach, które przeszły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coś, o czym można by powiedzieć: ”Spójrz no, oto coś nowego”? Istnieje to już przez czas niezmierzony; cokolwiek powstało, istnieje od czasu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2024-04-25T17:17:20Z</dcterms:modified>
</cp:coreProperties>
</file>