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wielkie lenistwo, tam dach się zapada, a gdzie opuszcza się ręce, tam dom zacieka.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wielkie lenistwo, tam dach się zapada, gdzie zakłada się ręce, tam na ścianach zacieki.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lenistwa chyli się dach, a wskutek opieszałości rąk przecieka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lenistwa się dach pochyla, a dla osłabiałych rąk przecieka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lenistwa pochylają się dachy, a dla słabych rąk będzie przeciekał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Skutkiem wielkiego lenistwa chyli się strop, gdy ręce są opuszczone, deszcz pada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wielkie lenistwo, tam dach się zapada, a gdzie ręce opieszałe, tam dom zacieka.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lenistwa sypie się strop, a wskutek bezczynności dach przecieka.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leniwych rąk wali się sufit, a bezczynne ręce sprawiają, że przecieka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lenistwa zapada się belkowanie, wskutek opieszałości rąk powstają przecieki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лінивство упаде дах, і через безділля рук звалиться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gnuśność dach się zapada, zaś przez opieszałość kapie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wielkiego lenistwa zapada się belkowanie, a wskutek opuszczania rąk przecieka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2024-04-30T07:09:34Z</dcterms:modified>
</cp:coreProperties>
</file>