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wynoszona jest na wysokie stanowiska, a zdolni* siedzą nisko.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bogaci, </w:t>
      </w:r>
      <w:r>
        <w:rPr>
          <w:rtl/>
        </w:rPr>
        <w:t>עָׁשִיר</w:t>
      </w:r>
      <w:r>
        <w:rPr>
          <w:rtl w:val="0"/>
        </w:rPr>
        <w:t xml:space="preserve"> (‘aszir), lub: wpływowi.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2024-04-30T03:19:27Z</dcterms:modified>
</cp:coreProperties>
</file>