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gubienia; czas przechowywania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straty; jest czas gromadzenia i czas wyrzucania.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szukania, i czas stracenia; czas chowania, i czas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nabywania i czas utracania; czas chowania i czas odrzucania;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wyrzucania,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gubienia; jest czas przechowywania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poszukiwania i czas utraty, czas oszczędzania i czas trwonienia.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szukania i czas gubienia, czas zachowania i czas wyrzucania;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tracenia, czas zachowania i czas odrzucania,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шукати і час вигублювати, час зберігати і час викидати,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tracenia; czas chowania i czas odrzucania.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szukania i czas uznawania czegoś za stracone; czas zachowywania i czas odrzucania;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2024-04-28T00:30:52Z</dcterms:modified>
</cp:coreProperties>
</file>