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trzymają miecze,* zaprawieni w boju,** każdy ze swym mieczem u boku przeciwko zmorom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dzierżący miecz, </w:t>
      </w:r>
      <w:r>
        <w:rPr>
          <w:rtl/>
        </w:rPr>
        <w:t>אֲחֻזֵי חֶרֶב</w:t>
      </w:r>
      <w:r>
        <w:rPr>
          <w:rtl w:val="0"/>
        </w:rPr>
        <w:t xml:space="preserve"> (’achuze cherew): lub: umiejący posługiwać się mieczem, wprawni we władaniu mieczem. </w:t>
      </w:r>
      <w:r>
        <w:rPr>
          <w:rtl/>
        </w:rPr>
        <w:t>אחז</w:t>
      </w:r>
      <w:r>
        <w:rPr>
          <w:rtl w:val="0"/>
        </w:rPr>
        <w:t xml:space="preserve"> występowałoby tu w przenośnym sensie posiadania wiedzy lub umiejętności, &lt;x&gt;260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nauczeni walki (l. walczyć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2024-04-29T03:32:46Z</dcterms:modified>
</cp:coreProperties>
</file>