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zanim chłopiec nauczy się wołać: Mój ojcze! i: Moja matko! – poniosą bogactwo Damaszku i łup z Samarii przed królem Asyrii.*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Zapowiedź spełniła się w 733 r. p. Chr., kiedy to Tiglat-Pileser III najechał Izrael: „Bit-Humria (Izrael) wraz z jego mieszkańcami i jego dobrami uprowadziłem do Asyrii. Obaliłem ich króla Paqha (Pekacha) i ustanowiłem Ausi (Ozeasza) królem nad nimi”, &lt;x&gt;290 8:4&lt;/x&gt; L, por. &lt;x&gt;120 15:29&lt;/x&gt;. Pozostało niewielkie terytorium Efraima, &lt;x&gt;290 9:1&lt;/x&gt;. W 732 r. p. Chr. Tiglat-Pileser III pokonał Damaszek, kończąc jego dwustuletnią dominację. W ten też sposób Juda została obroniona przed siłami koalicji Efraima i Aramu.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2024-04-30T08:39:45Z</dcterms:modified>
</cp:coreProperties>
</file>