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jest on ubogi i nie stać go,* to weźmie jednego baranka na ofiarę za przewinienie, na ofiarę kołysaną, aby przebłagać za niego, i jedną dziesiątą (efy) najlepszej mąki rozczynionej oliwą na ofiarę z pokarmów, i log oliwy,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stać go, </w:t>
      </w:r>
      <w:r>
        <w:rPr>
          <w:rtl/>
        </w:rPr>
        <w:t>וְאֵין יָדֹו מַּׂשֶגֶת</w:t>
      </w:r>
      <w:r>
        <w:rPr>
          <w:rtl w:val="0"/>
        </w:rPr>
        <w:t xml:space="preserve"> , idiom: nie ma ręki sięgającej l. nie ma tego w zasięgu ręki.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2024-05-05T02:46:19Z</dcterms:modified>
</cp:coreProperties>
</file>