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będzie lat, tym wyższa będzie cena kupna, a im mniej lat, tym niższa będzie cena tego kupna, gdyż sprzedaje ci on ilość rocznych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2024-04-29T20:41:31Z</dcterms:modified>
</cp:coreProperties>
</file>