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swoim nabywcą rozliczy się od roku swego zaprzedania do roku jubileuszowego, a pieniądze, za które został sprzedany, (zostaną obliczone) według liczby lat, podobnie jak dni najemnika będą mu (policzone).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2024-04-29T22:00:27Z</dcterms:modified>
</cp:coreProperties>
</file>