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(on) u niego z roku na rok jak najemnik. Na twoich oczach nie będzie zarządzał nim surowo.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2024-04-29T19:44:59Z</dcterms:modified>
</cp:coreProperties>
</file>