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założył mu napierśnik, do napierśnika włożył urim i tummim,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 niego pektorał i do pektorału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też nań napierśnik, i przyprawił do niego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ściągnąwszy pasem przystosował do racjonału, w którym była Nauka i 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pektorał i 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włożył nań napierśnik i do napierśnika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mu pektorał oraz włożył do pektorału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nałożył na niego pektorał, do którego włożył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nałożył nań pektorał, w którym umieścił Urim i Tummim.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na nim napierśnik, i włożył do napierśnika Światłości i Doskonałości [Urim i Tumim].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на нього слово, і поклав на слово обявлення і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 także na niego napierśnik oraz złożył do napierśnika Urim i Thumim.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założył mu napierśnik, a do napierśnika włożył Urim i Tummim.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2024-05-01T10:13:31Z</dcterms:modified>
</cp:coreProperties>
</file>