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Dokądkolwiek Duch chciał się przemieścić, przemieszczały się tam, gdzie Duch się przemieszczał, a koła podnosiły się przy nich, ponieważ duch żywej istoty był w ich kołach.*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1:20&lt;/x&gt; wg G: Gdziekolwiek był obłok, tam szedł Duch, poruszały się istoty i koła i przemieszczały się z nimi, gdyż duch życia był w kołach, οὗ ἂν ἦν ἡ νεφέλη ἐκεῖ τὸ πνεῦμα τοῦ πορεύεσθαι ἐπορεύοντο τὰ ζῷα καὶ οἱ τροχοὶ καὶ ἐξῄροντο σὺν αὐτοῖς διότι πνεῦμα ζωῆς ἦν ἐν τοῖς τροχοῖς.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2024-04-26T01:23:26Z</dcterms:modified>
</cp:coreProperties>
</file>