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posadzka biegła wzdłuż bram, odpowiednio do długości bram – (to jest) posadzka dolna.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2024-05-19T01:36:47Z</dcterms:modified>
</cp:coreProperties>
</file>