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naprzeciw bramy północnej – i wschodniej – była brama na dziedziniec wewnętrzny. I zmierzył (odległość) od bramy do bramy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bramy północnej — podobnie jak w przypadku bramy wschodniej — znajdowała się brama na dziedziniec wewnętrzny. Mój przewodnik zmierzył odległość między nimi.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Brama dziedzińca wewnętrznego była naprzeciwko bramy północnej,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wschodnia; i zmierzył od bramy do bramy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brama sieni wewnętrznej była przeciw bramie ku północy i ku wschodowi, a wymierzył od bramy do bramy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sieni wnętrznej przeciw bramie północnej i Wschodniej, i wymierzył od bramy aż do bramy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 była brama dziedzińca wewnętrznego, taka jak przy bramie wschodniej; i 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północnej, jak od wschodu, była brama do dziedzińca wewnętrznego; i zmierzył odległość bramy od bramy: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odległość od bramy do bramy.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znajdowała się naprzeciw bramy Północnej, [podobnie jak brama] Wschodnia. I zmierzył od bramy do bramy: odległość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внутрішнього двору, що глядить до північного двору так як у брами, що глядить на схід, і він розмірив двір від брами до брами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dziedziniec wewnętrzny miał bramę naprzeciw tej bramy ku północy i wschodowi. Zmierzył on, że od bramy do bramy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dziedzińca wewnętrznego była naprzeciw bramy wychodzącej na północ; jedna też na wschód. I zmierzył od bramy do bramy: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2024-05-26T10:05:28Z</dcterms:modified>
</cp:coreProperties>
</file>