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z jednej strony i cztery stoły z drugiej (strony) z boku bramy – osiem stołów, na których zarzynano.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2024-05-19T02:42:05Z</dcterms:modified>
</cp:coreProperties>
</file>