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2024-05-28T19:56:59Z</dcterms:modified>
</cp:coreProperties>
</file>