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wówczas dla tego nieczystego (nieco) popiołu z pogorzeliska po ofierze za grzech i zaleją go w naczyniu świeżą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przypadku należy wziąć dla tego nieczystego nieco popiołu z pogorzeliska po ofierze za grzech i zalać ten popiół w naczyniu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nieczystego nieco popiołu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jałówki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spalonej za grzech i na to wleją do naczynia źródlanej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tedy dla onego nieczystego popiołu jałowicy spalonej za grzech, i naleją nań wody żywej do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popiołu spalenia i grzechu, i wleją wody żywej nań w naczynie;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każdego, który zaciągnął nieczystość, weźmie się do naczynia nieco popiołu ze spalonej ofiary za grzech i zaleje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tedy dla tego nieczystego nieco popiołu z pogorzeliska po ofierze za grzech i naleją nań do naczynia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oczyszczenia każdego, kto stał się nieczysty, należy wziąć do naczynia trochę popiołu ze spalonej ofiary przebłagalnej za grzech i zalać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człowieka, który stał się nieczysty, trzeba wziąć do naczynia trochę popiołu z ofiary spalonej jako przebłaganie i zalać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 zanieczyszczonego człowieka wezmą popiołu ze spalonej ofiary przebłagania i w jakimś naczyniu zaleją go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rytualnie skażonego człowieka wezmą trochę prochu spalonego oddania oczyszczającego, [to jest czerwonej krowy], i wsypią go do naczynia [napełnionego] źródlaną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нечистому з попелу спаленої для очищення, і полиють на неї живу воду до посуду.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nieczystego wezmą więc popiołu z pogorzeliska ofiary zagrzesznej i w naczyniu, naleją na ten popiół żywej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dla nieczystego nieco prochu po spaleniu daru ofiarnego za grzech, i na to wleją do naczynia bieżącą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świeżą wodą, </w:t>
      </w:r>
      <w:r>
        <w:rPr>
          <w:rtl/>
        </w:rPr>
        <w:t>מַיִם חַּיִים</w:t>
      </w:r>
      <w:r>
        <w:rPr>
          <w:rtl w:val="0"/>
        </w:rPr>
        <w:t xml:space="preserve"> , tj. żywą wodą lub: wodą źródlaną.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2024-04-28T18:46:32Z</dcterms:modified>
</cp:coreProperties>
</file>