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mimo to rozwiązał je potem, gdy o nich usłyszał, to obciąży się jej winą.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2024-04-29T10:18:36Z</dcterms:modified>
</cp:coreProperties>
</file>