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ojciec usłyszał jej ślub* i zobowiązanie, które przyjęła na siebie, lecz nie odezwał się do niej jej ojciec, to ważne będą wszystkie jej śluby i wiążące będzie wszelkie zobowiązanie, którego się podjęła.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śluby i zobowiązania. Pod. lm w w. 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2024-04-29T09:03:47Z</dcterms:modified>
</cp:coreProperties>
</file>