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na niego i na wszystkie jego przybory okrycie z garbowanych skór i umieszczą to wszystko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owiną go wraz ze wszystkimi jego naczyniami przykryciem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uwiną go ze wszystkiem naczyniem jego w przykrycie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wszytko włożą przykrycie z skór fiołkowej farby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owiną go – wraz z całym przynależnym sprzętem – pokrowcem ze skóry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i na wszystkie jego przybory okrycie ze skór borsuczych i umieszczą na noszach;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świecznik wraz z całym sprzętem,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łącznie z przynależnym sprzętem, okryją pokryciem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świecznik z wszystkimi należącymi do niego naczyniami włożą do pokrowca ze skóry borsuczej i złożą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Włożą go i wszystkie jego sprzęty w przykrycie z wielobarwnych skór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вкладуть його і ввесь його посуд до синього скіряного покривала, і покладуть його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włożą go i wszystkie jego przybory w pokrowce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go oraz wszystkie jego przybory w nakrycie ze skór foczych, i położą to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2024-04-27T15:08:16Z</dcterms:modified>
</cp:coreProperties>
</file>