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osłony dziedzińca, i kotarę bramy wejściowej na dziedziniec, który jest przy przybytku i przy ołtarzu dookoła, i ich sznury, i wszystko, co łączy się z ich obsługą – i (przy tym) będą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2024-04-28T13:02:02Z</dcterms:modified>
</cp:coreProperties>
</file>