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i czasza jedna srebrna, siedemdziesiąt syklów wagi jej według sykla świątnicy, obie pełne pszennej mąki, zagniecionej z oliwą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mąki przedniej zaczynionej oliwą,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одна срібла чаша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2024-04-29T08:46:23Z</dcterms:modified>
</cp:coreProperties>
</file>