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4"/>
        <w:gridCol w:w="1728"/>
        <w:gridCol w:w="5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gna (niczym) wiatr i przechodzi – winny ten, kto za bóstwo miał swą siłę!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2024-04-20T10:29:30Z</dcterms:modified>
</cp:coreProperties>
</file>