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dojdzie w Jerozolimie do wielkiej rozpaczy, jak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wielki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wielkie kwilenie w Jeruzalemie, jako kwilenie w Adadrymon na polu Magieddon;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wielki będzie płacz w Jeruzalem jako płacz Adadremmon na polu Mageddom.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wielki płacz w Jeruzalem, podobny do płaczu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Jeruzalemie wielkie narzekanie, jak narzekania o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rozlegnie się płacz w Jerozolimie, jak płacz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wielki będzie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Jerozolimie tak wielki lament,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великим буде плач в Єрусалимі як плач за ґранатовим садом зрубаним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wielką będzie żałoba w Jeruszalaim, jak żałoba pod Hadad–Rimmonem,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wielkie będzie zawodzenie w Jerozolimie, jak zawodzenie w Hadad-Rimmon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2024-04-30T03:07:53Z</dcterms:modified>
</cp:coreProperties>
</file>