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508"/>
        <w:gridCol w:w="5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2024-05-05T21:55:40Z</dcterms:modified>
</cp:coreProperties>
</file>