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spośród faryzeuszów* zobaczyli, że jada z grzesznikami, a zwłaszcza celnikami, mówili Jego uczniom: Dlaczego je z celnikami i (innymi) grzesznikami?**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konstrukcji: rodz. + rz + kai + rz w lm druga grupa jest podgrupą pierwszej (x, a w szczególności y) albo pierwsza grupa podgrupą drugiej, czyli: x i inny 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 (z) faryzeuszów* zobaczywszy, że je z grzesznikami i poborcami, mówili uczniom jego: Po co z poborcami i grzesznikami je?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2024-04-28T10:32:04Z</dcterms:modified>
</cp:coreProperties>
</file>