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rozważali do jedni drugich mówiąc że chlebów nie 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rozprawiali między sobą o tym, że nie mają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rozważali (między) sobą, że: Chlebów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rozważali do jedni drugich mówiąc że chlebów nie 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przypomniały im o chlebie. Żałowali, że go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rozmawiali między sobą: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Powiedział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nie mamy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między sobą i rzekli: O tem snać mówi, że nie mamy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myślili jeden do drugiego, mówiąc: Że nie mamy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rozprawiać między sobą o tym, że nie mają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rozmawiali między sobą o tym, że chleba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rozmawiali z sobą, że nie mają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rozmawiali między sobą o tym, że nie mają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uznali między sobą, że [tak powiedział], bo chlebów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zaczęli się zastanawiać, o co chodzi; czy o to, że nie mają chleba?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wymawiali sobie nawzajem, że nie wzięli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 все говорили між собою, що хліба не мають.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wskroś wnioskowali istotnie do wzajemnych że chleby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rozważali to między sobą, mówiąc, że nie mają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sądzili, że mówi tak, bo nie mają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zaczęli Rozprawiać między sobą o tym, że nie mają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On chce przez to powiedzieć?—zastanawiali się uczniowie. W końcu doszli do wniosku, że pewnie chodzi o to, że nie kupili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2024-04-29T09:42:07Z</dcterms:modified>
</cp:coreProperties>
</file>