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2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2024-05-20T11:23:36Z</dcterms:modified>
</cp:coreProperties>
</file>