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zasadzisz i obrobisz, lecz wina pić nie będziesz ani (winogron) nie zbierzesz, gdyż pożre je robactwo.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2024-04-27T22:28:34Z</dcterms:modified>
</cp:coreProperties>
</file>