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 przez Jezusa Chrystusa —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jedynemu mądremu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przez Jezusa Chrystusa na wieki. Amen.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 do Rzymian został napisany z Koryntu, i wysłany przez Febę, służebnicę kościoła w 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samemu mądremu Bogu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któremu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Jemu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jedynie mądremu,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chwała na wieki za pośrednictwem Jezusa Chrystusa.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w którym jest pełnia mądrości, niech będzie chwała przez Jezusa Chrystusa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єдиному премудрому Богові, через Ісуса Христа, слава навіки!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chwała na wieki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Bogu, przez Jeszuę Mesjasza,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sam jeden jest mądry,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w którym jest pełnia mądrości, niech będzie wieczna chwała, przez Jezusa Chrystusa—naszego Pana.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2024-06-05T06:36:00Z</dcterms:modified>
</cp:coreProperties>
</file>