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En-Ganin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jego pastwiska oraz En-Gannim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Jaramot i przedmieścia jego, i Engannim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Jaramot, i Engannim z przedmieściami ich,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z jego pastwiskami, En-Gannim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i En-Gannin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Jarmut z pastwiskami i En-Gannim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oraz En-Gannim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En-Gannim,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Реммат і йому відлучене і Джерело Письма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Jarmuth, wraz z przyległymi przedmieściami, i En Gannim,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oraz jego pastwisko, En-Gannim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2024-05-01T08:41:02Z</dcterms:modified>
</cp:coreProperties>
</file>