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bowiem niczego nie udoskonaliło** *** – z drugiej zaś strony do wprowadzenia lepszej nadziei,**** ***** dzięki której zbliżamy się do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uczyniło doskonałym Prawo, późniejsze wprowadzenie zaś lepszej nadziei, przez którą zbliżamy się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w zamyśle Bożym nie miało doprowadzać do doskonałości, ale dawać poznanie grzechu (&lt;x&gt;520 7:7&lt;/x&gt;) i prowadzić człowieka do Chrystusa (&lt;x&gt;550 3:23-25&lt;/x&gt;). Prawo dostarcza grzesznej naturze ludzkiej bodźca wyrywającego tkwiący w niej grzech ze stanu uśpienia (&lt;x&gt;520 7:8&lt;/x&gt;, 12). Prawo nie usuwa grzechu ani nie czyni człowieka doskonałym, a jedynie – jako święte, sprawiedliwe i dobre (&lt;x&gt;520 7:12&lt;/x&gt;) – doskonale obnaża złe żądze grzesznej natury ludzkiej (&lt;x&gt;520 7:7&lt;/x&gt;) oraz samą grozę grzechu (&lt;x&gt;520 7:13&lt;/x&gt;).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9:9&lt;/x&gt;; &lt;x&gt;650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Tą lepszą nadzieją jest Chrystus (&lt;x&gt;580 1:5&lt;/x&gt;, 27; &lt;x&gt;650 4:14-16&lt;/x&gt;).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6:18&lt;/x&gt;; &lt;x&gt;650 10:23&lt;/x&gt;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2:18&lt;/x&gt;;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2024-04-30T11:42:18Z</dcterms:modified>
</cp:coreProperties>
</file>