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dzięki temu, że jest wieczny, sprawuje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zostaje, wieczne ma kapłaństwo,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iż na wieki trwa, wiekuiste ma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właśnie, ponieważ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sprawuje kapłaństwo nieprzechodnie, ponieważ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przez to, że trwa na wieki, ma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Ten, ponieważ pozostaje na wieki, posiada trwałe kapłaństwo.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trwa na wieki i jego kapłaństwo nie może być przekazane nikomu.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ponieważ trwa na wieki, posiada kapłaństwo nieprzemijające.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цей, перебуваючи вічно, має священство нескінченне.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posiada trwałe kapłaństwo, z powodu pozostawania niezmienionym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On żyje na wieki, Jego funkcja jako kohena nie przechodzi na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dzięki temu, że pozostaje żywy na wieki, ma swoje kapłaństwo bez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żyje wiecznie i jest kapłanem, który nie potrzebuje następcy.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2024-04-30T14:04:41Z</dcterms:modified>
</cp:coreProperties>
</file>