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4"/>
        <w:gridCol w:w="3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piszemy wam, aby ―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to piszemy, aby nasza radość była pełna.*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piszemy my, aby radość nasza była wypełniona.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wam o tym, aby nasza radość mogła stać się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piszemy to wam,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wam piszemy, aby radość wasza zupełna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piszemy, abyście się radowali, a radość wasza zupełna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to w tym celu,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piszemy, aby radość nasza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piszemy to,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o tym,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Piszemy wam o tym, aby nasza radość była pełna.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Piszemy do was o tym, aby nasza wspólna radość osiągnęła pełnię.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piszemy po to, aby radość wasza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пишемо вам про це, щоб наша радість була повною.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 to piszemy, by nasza radość była urzeczywistniona.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to,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to więc, by nasza radość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wam o tym, ponieważ sprawia nam to ogromną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&lt;x&gt;500 16:24&lt;/x&gt;; &lt;x&gt;500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2024-04-20T03:47:43Z</dcterms:modified>
</cp:coreProperties>
</file>