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Ammonu: Czy masz względem mnie jakieś roszczenia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 — że wyprawiłeś się, by prowadzić wojnę na moich ziemiach?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Co zaszło między mną a tobą, że wyruszyłeś przeciwko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Jefte posły do króla synów Ammonowych, mówiąc: Co ja mam z tobą, żeś przyciągnął na mię, abyś walczył przeciwko ziemi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synów Ammon, którzy by imieniem jego mówili: Co mnie i tobie jest, żeś przyciągnął przeciwko mnie, abyś pustoszył ziemię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Ammonitów, aby mu powiedzieć: Co zaszło między nami, że przyszedłeś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Ammonitów z takim oświadczeniem: Co za przyczyna, że przybyłeś do mnie, aby wojować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Co zaszło między nami, że przyszedłeś do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„Co się stało między nami, że wystąpiłeś przeciwko mnie, aby walczyć z moim krajem?”.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wyprawił posłów do króla Ammonitów z zapytaniem: - Co jest między mną a tobą, że wystąpiłeś przeciwko mnie, by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Сидонці і Амалик і Мадіям пригнітили вас? І ви закричали до Мене, і Я вас спас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Iftach wyprawił posłów do króla synów Ammonu, z tymi słowami: Co mamy z sobą, że do mnie wyciągnąłeś, by walczyć przeciwko 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”Co tobie do mnie, żeś wyruszył przeciwko mnie, by walczyć w mojej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2024-04-29T08:31:36Z</dcterms:modified>
</cp:coreProperties>
</file>