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co ujrzałeś i co było i co zamierza stać się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widziałeś,* i to, co jest, i to, co ma stać się potem.**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 więc, co* ujrzałeś i co* (jest) i co* ma stać się po tym.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2:2&lt;/x&gt;; &lt;x&gt;730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te, ἃ εἶδες καὶ ἃ εἰσὶν καὶ ἃ μέλλει γενέσθαι, określają tematykę Obj. Odnosi się ono do tego, co widziałeś, co jest i co ma się stać potem. W I h to, co widziałeś, to wizja Jezusa z Obj 1; to, co jest, to Obj 2-3; to, co się stanie potem, to Obj 4-22. W I f do tego, co jest, odnosi się tylko List do Efezu (&lt;x&gt;730 2:1-7&lt;/x&gt;) jako obejmujący okres od 33 do ok. 100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48:6&lt;/x&gt;; &lt;x&gt;340 2:28-29&lt;/x&gt;; &lt;x&gt;730 1:1&lt;/x&gt;; &lt;x&gt;730 4:1&lt;/x&gt;;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"te, 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2024-03-28T19:11:33Z</dcterms:modified>
</cp:coreProperties>
</file>