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odmienił swe zachowanie w ich oczach – udawał obłąkanego, (kiedy był) w ich rękach, robił znaki* na drzwiach bramy i puszczał ślinę na swoją brodę.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G: bił, </w:t>
      </w:r>
      <w:r>
        <w:rPr>
          <w:rtl/>
        </w:rPr>
        <w:t>ויתף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2024-05-05T22:42:42Z</dcterms:modified>
</cp:coreProperties>
</file>