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te miasta i cały okręg, i wszystkich mieszkających w tych miastach wraz z roślinnością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On te miasta, zniszczył cały okręg, wszystkich mieszkańców tych miast, nawet zieleń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te miasta, całą tę równinę i wszystkich mieszkańców tych miast, a także roślinność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wywrócił miasta one, i wszystkę onę równinę, wszystkie obywatele miast onych, i urodzaje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wywrócił miasta te i wszytkę wkół krainę, wszytkie obywatele miast i wszytko, co się zieleni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zniszczył te miasta oraz całą okolicę wraz ze wszystkimi mieszkańcami miast, a także roślinność.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owe miasta i cały okrąg, i wszystkich mieszkańców owych miast oraz roślinność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te miasta wraz z całą okolicą, ze wszystkimi ich mieszkańcami i ze wszystkim, co rosło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zniszczył te miasta i całą okolicę, jak również wszystkich mieszkańców tych miast i roślinność.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żona Lota [idąc] za nim obejrzała się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Zniszczył te miasta i całą równinę, wszystkich mieszkańców miasta i rośliny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ті міста і всю околицю і всіх, що жили в містах і все, що виростало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te miasta oraz całą okolicę, wszystkich mieszkańców tych miast oraz roślinność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więc te miasta, cały Okręg, a także wszystkich mieszkańców owych miast oraz rośliny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&lt;x&gt;470 11:23-24&lt;/x&gt;; &lt;x&gt;490 10:12&lt;/x&gt;; &lt;x&gt;490 17:29&lt;/x&gt;;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2024-05-22T00:12:09Z</dcterms:modified>
</cp:coreProperties>
</file>