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też jest, że to jest moja siostra, córka mego ojca, choć nie córka mojej matki – a (potem) została moją żoną.*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prawdą jest to, że jest ona moją siostrą. Jest ona córką mojego ojca. Nie jest natomiast córką mojej matki. Jako taka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ona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siostrą, córką mego ojca, choć nie córką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prawdziwie siostra moja jest, córka ojca mego, choć nie córka matki mojej; 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i prawdziwie siostrą moją jest: córka ojca mego, acz nie córka matki mojej, i pojąłem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jest ona rzeczywiście moją siostrą, jako córka ojca mego, lecz z innej matki;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ona jest naprawdę siostrą moją, jest córką ojca mojego, choć nie córką matki mojej; pomimo to została żoną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prawda, że ona jest również moją siostrą, córką mojego ojca, choć nie jest córką mojej matki. Została jednak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siostrą. Jest bowiem córką mojego ojca, lecz z innej matki. Mimo to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ona naprawdę jest moją siostrą! Jest córką mego ojca, choć nie mojej matki. I 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poza tym, rzeczywiście ona jest moją siostrą, córką mojego ojca, ale nie córką mojej matki, i została moją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справді вона є моєю сестрою від батька, але не від матері, а стала мені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istocie jest także moją siostrą, córką mojego ojca, chociaż nie córką mojej matki, ale została moją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ona naprawdę jest moją siostrą, córką mojego ojca, tyle że nie córką mojej matki; i została moją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&lt;x&gt;50 27:22&lt;/x&gt;; &lt;x&gt;100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2024-05-11T19:53:10Z</dcterms:modified>
</cp:coreProperties>
</file>