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mój panie! – i pośpieszyła, i opuściła swój dzban na rękę, i napoiła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Oczywiście! — odparła. — Pij, mój panie! Potem szybko opuściła dzban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Pij, panie mój. I szybko pochyliła swój dzban na swoją rękę,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Pij, panie mój, i prędko złożyła wiadro swe na rękę swoję,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Pij, panie mój. I prędziuchno złożyła wiadro na rękę swoję,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powiedziała: Pij, panie mój - i szybko pochyliła swój dzban,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panie mój! - i prędko opuściła dzban swój na rękę,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Pij, mój panie! Szybko zdjęła dzban na rękę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odrzekła: „Pij, panie mój”. Szybko pochyliła swój dzban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go napoiła, rzekła: - Naczerpię wody także dla twoich wielbłądów, aż napiją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Pij, mój panie. Pośpieszyła się i zdjęła dzban [z ramienia] na rękę, i dała mu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Пий, пане. І поспішила і зняла відро на свою руку і дала йому пити, доки не напився.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Pij, mój panie. I prędko spuściła swój dzban na swoją rękę oraz 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”Pij, mój panie”. Wtedy szybko zdjęła swój dzban na rękę i dała mu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2024-05-20T23:03:04Z</dcterms:modified>
</cp:coreProperties>
</file>