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gdyż jego ręce były owłosione jak ręce Ezawa, jego brata –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go. Jego ręce były owłosione, podobnie jak ręce Ezawa. Zaczął mu więc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bo jego ręce były owłosione jak ręce jego brata Ezawa.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go; albowiem były ręce jego jako ręce Ezawa, brata jego, kosmate;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go, iż kosmate ręce podobieństwo starszego wyrażały. A tak błogosławiąc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jednak Jakuba, gdyż jego ręce były owłosione jak ręce Ezawa. A mając udzielić mu błogosławieństwa,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go, bo ręce jego były owłosione jak ręce Ezawa, brata jego. Wtedy 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go, bo jego ręce były owłosione jak ręce jego brata, Ezawa. Wówczas postanowił go pobłogosławić,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go jednak, gdyż jego ręce były owłosione jak ręce Ezawa. Chcąc go więc pobłogosławić,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rozpoznał go więc, gdyż ręce jego były podobne do owłosionych rąk brata jego Ezawa. Chcąc go zatem pobłogosławić,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rozpoznał go, bo jego ręce były owłosione, jak ręce jego brata Esawa. I pobłogosławił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пізнав його, бо його руки були волохаті, як руки його брата Ісава; і поблагословив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nie poznał, bo jego ręce były kosmate jak ręce jego brata Esawa; i go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gdyż jego ręce były owłosione jak ręce Ezawa, jego brata. Przeto go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2024-05-10T00:15:56Z</dcterms:modified>
</cp:coreProperties>
</file>