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 owcach słabych nie umieszczał – dlatego słabe były dla Labana, a mocne dla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robił tego w przypadku owiec słabszych, dlatego słabsze trafiały do Labana, a mocniejsze pozostawały przy Jakubie.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przychodziły słabsze zwierzęta, nie kładł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słabsze były Labana, a silniejsze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późniejszych owiec przypuszczanie było, nie kładł ich: i były późniejsze Labanowe, a rańsze Jakóbowe.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pozdne przypuszczanie było i poczęcie poślednie, nie kładł ich. I dostały się, które były pozdne, Labanowi, a rane 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owce były słabe, patyków nie kładł. W ten sposób sztuki słabe miały się dostać Labanowi, a mocne -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owce były słabe, nie kładł ich. Dlatego Laban miał słabe, a Jakub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słabymi owcami natomiast nic nie kładł. W ten sposób Labanowi przypadały słabe owce, a Jakubowi silniejsze.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słabszymi ich nie kładł. Słabsze sztuki przypadały więc Labanowi, a mocne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zwierzęta były słabe, nie kładł [ich]. I tak słabsze przypadały Labanowi, a silniejsze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przed słabymi nie kładł, [więc] słabe były Lawana, a silne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лиш породили вівці, не клав. Були ж непозначені Лавана, а позначені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owce były słabe, to ich nie ustawiał; i tak słabe zostały dla Labana, a silne dla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trzody były słabe, nie wkładał ich tam. Tak to słabe zawsze dostawały się Labanowi, silne zaś 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2024-05-17T13:49:34Z</dcterms:modified>
</cp:coreProperties>
</file>