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owcę zapłaci poczwórnie,* ** dlatego że uczynił taką rzecz i dlatego, że nie miał litości.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owcę zaś zapłaci poczwórnie,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że tak postąpił i nie okazał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owcę wynagrodzi poczwórnie, dlatego że tak uczynił i nie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Owcę tę nagrodzi czworako, przeto iż to uczynił, a nie żałował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Owcę czworako nagrodzi przeto, że to słowo uczynił, a nie sfolgował.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on za owieczkę w czwórnasób, gdyż dopuścił się tego czynu, a nie miał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owieczkę zapłaci w czwórnasób, dlatego że taką rzecz uczynił i że nie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owieczkę wynagrodzi poczwórnie, dlatego że nie okazał współczucia i 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postąpił niegodziwie i bez litości. A za owieczkę niech wynagrodzi poczwórnie!”.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owieczkę wynagrodzi w czwórnasób, bo popełnił ten czyn i nie miał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всемеро поверне ягницю за те, що вчинив це слово, і за те, що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owieczkę zapłaci w czwórnasób, ponieważ spełnił taki czyn oraz nie miał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tę owieczkę powinien dać poczwórne odszkodowanie, ponieważ to uczynił i ponieważ nie okazał współczucia”.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siedmiokrotnie, ἑπταπλασίονα; z MT zgadza się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2024-05-21T02:03:20Z</dcterms:modified>
</cp:coreProperties>
</file>