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jeszcze może powiedzieć Ci Dawid? Ty bowiem znasz* swego sługę,** Panie,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znasz, </w:t>
      </w:r>
      <w:r>
        <w:rPr>
          <w:rtl/>
        </w:rPr>
        <w:t>יָדַעְּתָ</w:t>
      </w:r>
      <w:r>
        <w:rPr>
          <w:rtl w:val="0"/>
        </w:rPr>
        <w:t xml:space="preserve"> , lub: wskazałeś, &lt;x&gt;100 7:20&lt;/x&gt;L.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2024-05-14T15:35:12Z</dcterms:modified>
</cp:coreProperties>
</file>