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 i król Arpadu, i król Lair,* Sefarwaim, Heny i Iwy?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Lair, </w:t>
      </w:r>
      <w:r>
        <w:rPr>
          <w:rtl/>
        </w:rPr>
        <w:t>לָעִיר</w:t>
      </w:r>
      <w:r>
        <w:rPr>
          <w:rtl w:val="0"/>
        </w:rPr>
        <w:t xml:space="preserve"> : miasto w pn wsch Babilonii, &lt;x&gt;120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2024-05-09T23:13:34Z</dcterms:modified>
</cp:coreProperties>
</file>