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JAHWE, złożył ofiary całopalne i ofiary pokoju, wzywał tam JAHWE, a On odpowiedział mu przez zesłanie z nieba ognia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zbudował tam JAHWE ołtarz, złożył całopalenia i ofiary pojednawcze i wzywał JAHWE, a on mu odpowiedział z 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spuszczając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a ofiarował całopalenia i ofiary spokojne, i wzywał Pana, który go wysłuchał, spuściwszy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 JAHWE, i ofiarował całopalenie i zapokojne, i wzywał JAHWE, i wysłuchał go w ogniu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ofiary całopalne i ofiary biesiadne. Wzywał Pana, który go wysłuchał, zsyłając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złożył ofiary całopalne i ofiary pojednania, wzywał Pana, a On go wysłuchał, zsyłając z nieba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tam Dawid ołtarz dla JAHWE i złożył ofiarę całopalną i ofiary wspólnotowe. I wzywał JAHWE, a On mu odpowiedział przez ogień z nieba na ołtarz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Dawid ołtarz ku czci JAHWE i złożył na nim ofiary całopalne i ofiary wspólnotowe. Wzywał JAHWE, który mu odpowiedział ogniem zesłanym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złożył ofiary całopalne i dziękczynne; wzywał też Jahwe, który go wysłuchał spuszczając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zbudował tam ołtarz WIEKUISTEMU i ofiarował całopalenia oraz dobrowolne ofiary, i wzywał Imienia WIEKUISTEGO, który go wysłuchał ogniem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 i złożył ofiary całopalne oraz ofiary współuczestnictwa, i wzywał JAHWE, a on odpowiedział mu ogniem, który spadł z niebios na ołtarz całopalny.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2024-05-16T22:59:26Z</dcterms:modified>
</cp:coreProperties>
</file>