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06"/>
        <w:gridCol w:w="4225"/>
        <w:gridCol w:w="2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Bet-Sur, i Socho, i Adullam,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Bet-Sur, Socho, Adullam,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Bet-Sur, Soko i Adullam;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Betsur, i Soko, i Adullam: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Betsur też i Socho, i Odollam,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Bet-Sur, Soko, Adullam,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Bet-Sur, Socho, Adullam,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Bet-Sur, Soko, Adullam,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Bet-Sur, Soko, Adullam,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Bet-Cur, Soko, Adullam,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Ветсуру і Сокхота і Одоллам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Beth–Cur, Socho i Adullam;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Bet-Cur, i Socho, i Adullam,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2024-05-14T08:30:57Z</dcterms:modified>
</cp:coreProperties>
</file>