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króla Izraela,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Izraela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zapytał: Kto zwiedzie Achaba, króla Izraela, aby wyruszył do Ramot-Gilead i poległ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króla Izraelskiego, aby szedł, a poległ w Ramot Galaad? A gdy mówił jeden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aby jachał i upadł do Ramot Galaad? A gdy mówił jeden tym sposobem, a drugi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króla izraelskiego,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króla izraelskiego,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Kto zwiedzie Achaba, króla Izraela, a wtedy on pójdzie i polegnie w Ramot w Gileadzie? Lecz ten mówił to, a tamten mówił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«Kto zwiedzie Achaba, króla izraelskiego,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”Kto zwiedzie Achaba, króla izraelskiego, aby wyruszył do Ramot w Gileadzie i aby tam poległ?” Gdy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піде і впаде в Рамоті Ґалаадському? І цей сказав так, і цей сказав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Kto namówi Ahaba, króla Israela, aby szedł i poległ w Ramot Gilead? A kiedy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króla izraelskiego, żeby wyruszył i padł pod Ramot-Gilead?ʼ I rozmawiano – jeden mówił to, a drugi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2024-05-13T21:51:34Z</dcterms:modified>
</cp:coreProperties>
</file>