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Pokereta-Hasebaima, synów Amiego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Chattila, synów Pocheret-Hassebaima, synów Amiego;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 Hasebaim,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którzy byli z Asebaim, synowie 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Szefatiasza, z synów Chattila, z synów Pokereta-Hassebaima, z synów Amiego,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Pokeret-Hassebajima, synowie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Pocheret-Hassebajima, z rodu Amiego,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 i synowie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Аттіла, сини Фахерата Асавоїма, сини Імея.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2024-05-21T21:43:56Z</dcterms:modified>
</cp:coreProperties>
</file>