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i porozsyłać części, i aby urządzić wielką radosną (uroczystość), gdyż zrozumieli słowa, z którymi ich zapoznano.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2024-05-21T01:42:42Z</dcterms:modified>
</cp:coreProperties>
</file>